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3690" w14:textId="6E50E12D" w:rsidR="00C0006A" w:rsidRDefault="00FD3C9F" w:rsidP="00250DDC">
      <w:pPr>
        <w:jc w:val="center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53480" wp14:editId="12AF5B82">
                <wp:simplePos x="0" y="0"/>
                <wp:positionH relativeFrom="column">
                  <wp:posOffset>63500</wp:posOffset>
                </wp:positionH>
                <wp:positionV relativeFrom="paragraph">
                  <wp:posOffset>-241300</wp:posOffset>
                </wp:positionV>
                <wp:extent cx="2476500" cy="1411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0F8D" w14:textId="77777777" w:rsidR="008F4DB0" w:rsidRDefault="008F4DB0" w:rsidP="008F4DB0">
                            <w:pPr>
                              <w:jc w:val="right"/>
                              <w:rPr>
                                <w:rFonts w:cs="Tahoma"/>
                                <w:bCs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</w:rPr>
                              <w:t>Location address: 125 Union Road</w:t>
                            </w:r>
                          </w:p>
                          <w:p w14:paraId="1F716F56" w14:textId="77777777" w:rsidR="008F4DB0" w:rsidRDefault="008F4DB0" w:rsidP="008F4DB0">
                            <w:pPr>
                              <w:jc w:val="right"/>
                              <w:rPr>
                                <w:rFonts w:cs="Tahoma"/>
                                <w:bCs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</w:rPr>
                              <w:t>Ascot Vale 3032</w:t>
                            </w:r>
                          </w:p>
                          <w:p w14:paraId="5DC90B49" w14:textId="77777777" w:rsidR="008F4DB0" w:rsidRDefault="008F4DB0" w:rsidP="008F4DB0">
                            <w:pPr>
                              <w:jc w:val="right"/>
                              <w:rPr>
                                <w:rFonts w:cs="Tahoma"/>
                                <w:bCs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</w:rPr>
                              <w:t>Business address: 13a Wingate Avenue</w:t>
                            </w:r>
                          </w:p>
                          <w:p w14:paraId="04C2CF95" w14:textId="77777777" w:rsidR="008F4DB0" w:rsidRPr="003B2B7B" w:rsidRDefault="008F4DB0" w:rsidP="008F4DB0">
                            <w:pPr>
                              <w:jc w:val="right"/>
                              <w:rPr>
                                <w:rFonts w:cs="Tahoma"/>
                                <w:bCs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</w:rPr>
                              <w:t>Ascot Vale 3032</w:t>
                            </w:r>
                          </w:p>
                          <w:p w14:paraId="40A2355C" w14:textId="77777777" w:rsidR="008F4DB0" w:rsidRDefault="008F4DB0" w:rsidP="008F4DB0">
                            <w:pPr>
                              <w:jc w:val="right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</w:rPr>
                              <w:t xml:space="preserve">Phone: </w:t>
                            </w:r>
                            <w:r>
                              <w:rPr>
                                <w:rFonts w:cs="Tahoma"/>
                              </w:rPr>
                              <w:t xml:space="preserve">03 9376 5244 </w:t>
                            </w:r>
                          </w:p>
                          <w:p w14:paraId="29E5E709" w14:textId="77777777" w:rsidR="008F4DB0" w:rsidRDefault="008F4DB0" w:rsidP="008F4DB0">
                            <w:pPr>
                              <w:jc w:val="right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</w:rPr>
                              <w:t xml:space="preserve">Fax: </w:t>
                            </w:r>
                            <w:r>
                              <w:rPr>
                                <w:rFonts w:cs="Tahoma"/>
                              </w:rPr>
                              <w:t>03 9376 2676</w:t>
                            </w:r>
                          </w:p>
                          <w:p w14:paraId="73DD0B39" w14:textId="77777777" w:rsidR="008F4DB0" w:rsidRDefault="008F4DB0" w:rsidP="008F4DB0">
                            <w:pPr>
                              <w:jc w:val="right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wingateave@wingateave.com.au </w:t>
                            </w:r>
                          </w:p>
                          <w:p w14:paraId="02048A70" w14:textId="77777777" w:rsidR="008F4DB0" w:rsidRPr="00BD0E91" w:rsidRDefault="005940A8" w:rsidP="008F4DB0">
                            <w:pPr>
                              <w:jc w:val="right"/>
                              <w:rPr>
                                <w:rFonts w:cs="Tahoma"/>
                              </w:rPr>
                            </w:pPr>
                            <w:hyperlink r:id="rId9" w:history="1">
                              <w:r w:rsidR="008F4DB0" w:rsidRPr="00BD0E91">
                                <w:rPr>
                                  <w:rStyle w:val="Hyperlink"/>
                                  <w:rFonts w:cs="Tahoma"/>
                                </w:rPr>
                                <w:t>www.wingateave.com.au</w:t>
                              </w:r>
                            </w:hyperlink>
                          </w:p>
                          <w:p w14:paraId="033FA091" w14:textId="77777777" w:rsidR="008F4DB0" w:rsidRPr="00BD0E91" w:rsidRDefault="008F4DB0" w:rsidP="008F4DB0">
                            <w:pPr>
                              <w:jc w:val="right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 w:rsidRPr="00BD0E91">
                              <w:rPr>
                                <w:rFonts w:cs="Tahoma"/>
                                <w:b/>
                              </w:rPr>
                              <w:t xml:space="preserve">ABN: </w:t>
                            </w:r>
                            <w:r w:rsidRPr="00BD0E91">
                              <w:t>33 042 739 925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-19pt;width:195pt;height:111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+J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" filled="f" stroked="f">
                <v:textbox>
                  <w:txbxContent>
                    <w:p w14:paraId="49500F8D" w14:textId="77777777" w:rsidR="008F4DB0" w:rsidRDefault="008F4DB0" w:rsidP="008F4DB0">
                      <w:pPr>
                        <w:jc w:val="right"/>
                        <w:rPr>
                          <w:rFonts w:cs="Tahoma"/>
                          <w:bCs/>
                        </w:rPr>
                      </w:pPr>
                      <w:r>
                        <w:rPr>
                          <w:rFonts w:cs="Tahoma"/>
                          <w:bCs/>
                        </w:rPr>
                        <w:t>Location address: 125 Union Road</w:t>
                      </w:r>
                    </w:p>
                    <w:p w14:paraId="1F716F56" w14:textId="77777777" w:rsidR="008F4DB0" w:rsidRDefault="008F4DB0" w:rsidP="008F4DB0">
                      <w:pPr>
                        <w:jc w:val="right"/>
                        <w:rPr>
                          <w:rFonts w:cs="Tahoma"/>
                          <w:bCs/>
                        </w:rPr>
                      </w:pPr>
                      <w:r>
                        <w:rPr>
                          <w:rFonts w:cs="Tahoma"/>
                          <w:bCs/>
                        </w:rPr>
                        <w:t>Ascot Vale 3032</w:t>
                      </w:r>
                    </w:p>
                    <w:p w14:paraId="5DC90B49" w14:textId="77777777" w:rsidR="008F4DB0" w:rsidRDefault="008F4DB0" w:rsidP="008F4DB0">
                      <w:pPr>
                        <w:jc w:val="right"/>
                        <w:rPr>
                          <w:rFonts w:cs="Tahoma"/>
                          <w:bCs/>
                        </w:rPr>
                      </w:pPr>
                      <w:r>
                        <w:rPr>
                          <w:rFonts w:cs="Tahoma"/>
                          <w:bCs/>
                        </w:rPr>
                        <w:t>Business address: 13a Wingate Avenue</w:t>
                      </w:r>
                    </w:p>
                    <w:p w14:paraId="04C2CF95" w14:textId="77777777" w:rsidR="008F4DB0" w:rsidRPr="003B2B7B" w:rsidRDefault="008F4DB0" w:rsidP="008F4DB0">
                      <w:pPr>
                        <w:jc w:val="right"/>
                        <w:rPr>
                          <w:rFonts w:cs="Tahoma"/>
                          <w:bCs/>
                        </w:rPr>
                      </w:pPr>
                      <w:r>
                        <w:rPr>
                          <w:rFonts w:cs="Tahoma"/>
                          <w:bCs/>
                        </w:rPr>
                        <w:t>Ascot Vale 3032</w:t>
                      </w:r>
                    </w:p>
                    <w:p w14:paraId="40A2355C" w14:textId="77777777" w:rsidR="008F4DB0" w:rsidRDefault="008F4DB0" w:rsidP="008F4DB0">
                      <w:pPr>
                        <w:jc w:val="right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b/>
                          <w:bCs/>
                        </w:rPr>
                        <w:t xml:space="preserve">Phone: </w:t>
                      </w:r>
                      <w:r>
                        <w:rPr>
                          <w:rFonts w:cs="Tahoma"/>
                        </w:rPr>
                        <w:t xml:space="preserve">03 9376 5244 </w:t>
                      </w:r>
                    </w:p>
                    <w:p w14:paraId="29E5E709" w14:textId="77777777" w:rsidR="008F4DB0" w:rsidRDefault="008F4DB0" w:rsidP="008F4DB0">
                      <w:pPr>
                        <w:jc w:val="right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b/>
                          <w:bCs/>
                        </w:rPr>
                        <w:t xml:space="preserve">Fax: </w:t>
                      </w:r>
                      <w:r>
                        <w:rPr>
                          <w:rFonts w:cs="Tahoma"/>
                        </w:rPr>
                        <w:t>03 9376 2676</w:t>
                      </w:r>
                    </w:p>
                    <w:p w14:paraId="73DD0B39" w14:textId="77777777" w:rsidR="008F4DB0" w:rsidRDefault="008F4DB0" w:rsidP="008F4DB0">
                      <w:pPr>
                        <w:jc w:val="right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wingateave@wingateave.com.au </w:t>
                      </w:r>
                    </w:p>
                    <w:p w14:paraId="02048A70" w14:textId="77777777" w:rsidR="008F4DB0" w:rsidRPr="00BD0E91" w:rsidRDefault="00FD3C9F" w:rsidP="008F4DB0">
                      <w:pPr>
                        <w:jc w:val="right"/>
                        <w:rPr>
                          <w:rFonts w:cs="Tahoma"/>
                        </w:rPr>
                      </w:pPr>
                      <w:hyperlink r:id="rId10" w:history="1">
                        <w:r w:rsidR="008F4DB0" w:rsidRPr="00BD0E91">
                          <w:rPr>
                            <w:rStyle w:val="Hyperlink"/>
                            <w:rFonts w:cs="Tahoma"/>
                          </w:rPr>
                          <w:t>www.wingateave.com.au</w:t>
                        </w:r>
                      </w:hyperlink>
                    </w:p>
                    <w:p w14:paraId="033FA091" w14:textId="77777777" w:rsidR="008F4DB0" w:rsidRPr="00BD0E91" w:rsidRDefault="008F4DB0" w:rsidP="008F4DB0">
                      <w:pPr>
                        <w:jc w:val="right"/>
                        <w:rPr>
                          <w:rFonts w:cs="Tahoma"/>
                          <w:b/>
                          <w:bCs/>
                        </w:rPr>
                      </w:pPr>
                      <w:r w:rsidRPr="00BD0E91">
                        <w:rPr>
                          <w:rFonts w:cs="Tahoma"/>
                          <w:b/>
                        </w:rPr>
                        <w:t xml:space="preserve">ABN: </w:t>
                      </w:r>
                      <w:r w:rsidRPr="00BD0E91">
                        <w:t>33 042 739 925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0E5FD2F8" wp14:editId="2FDB7F4C">
            <wp:simplePos x="0" y="0"/>
            <wp:positionH relativeFrom="column">
              <wp:posOffset>-172720</wp:posOffset>
            </wp:positionH>
            <wp:positionV relativeFrom="paragraph">
              <wp:posOffset>-82550</wp:posOffset>
            </wp:positionV>
            <wp:extent cx="4458335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505" y="21390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21870" w14:textId="6BF768D1" w:rsidR="00282897" w:rsidRDefault="00282897" w:rsidP="00C0006A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</w:p>
    <w:p w14:paraId="583070A1" w14:textId="77777777" w:rsidR="00282897" w:rsidRDefault="00282897" w:rsidP="00C0006A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</w:p>
    <w:p w14:paraId="555DB890" w14:textId="77777777" w:rsidR="00282897" w:rsidRDefault="00282897" w:rsidP="00C0006A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</w:p>
    <w:p w14:paraId="140DE40E" w14:textId="77777777" w:rsidR="00282897" w:rsidRDefault="00282897" w:rsidP="00C0006A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</w:p>
    <w:p w14:paraId="73F2B5C3" w14:textId="4010488A" w:rsidR="00C0006A" w:rsidRPr="00C0006A" w:rsidRDefault="00FD3C9F" w:rsidP="00C0006A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  <w:r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  <w:t>Wingate</w:t>
      </w:r>
      <w:r w:rsidR="00C0006A" w:rsidRPr="00C0006A"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  <w:t xml:space="preserve"> Community Hub Hall Hire Application Form</w:t>
      </w:r>
    </w:p>
    <w:p w14:paraId="41340163" w14:textId="77777777" w:rsidR="008F4DB0" w:rsidRDefault="008F4DB0" w:rsidP="00846BAA">
      <w:pPr>
        <w:jc w:val="center"/>
        <w:rPr>
          <w:b/>
          <w:sz w:val="32"/>
          <w:szCs w:val="32"/>
        </w:rPr>
      </w:pPr>
    </w:p>
    <w:p w14:paraId="0325FD13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DATE:</w:t>
      </w:r>
    </w:p>
    <w:p w14:paraId="636A67AA" w14:textId="77777777" w:rsidR="00846BAA" w:rsidRPr="00F2651B" w:rsidRDefault="00846BAA" w:rsidP="00297E90">
      <w:pPr>
        <w:ind w:right="849"/>
        <w:rPr>
          <w:b/>
          <w:sz w:val="10"/>
          <w:szCs w:val="10"/>
        </w:rPr>
      </w:pPr>
    </w:p>
    <w:p w14:paraId="0417D395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NAME OF ORGANISATION:</w:t>
      </w:r>
    </w:p>
    <w:p w14:paraId="211CB80C" w14:textId="77777777" w:rsidR="00846BAA" w:rsidRPr="00F2651B" w:rsidRDefault="00846BAA" w:rsidP="00297E90">
      <w:pPr>
        <w:ind w:right="849"/>
        <w:rPr>
          <w:b/>
          <w:sz w:val="10"/>
          <w:szCs w:val="10"/>
        </w:rPr>
      </w:pPr>
    </w:p>
    <w:p w14:paraId="65CD71AF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DATES OF USE:</w:t>
      </w:r>
    </w:p>
    <w:p w14:paraId="158F31CD" w14:textId="77777777" w:rsidR="00846BAA" w:rsidRPr="00F2651B" w:rsidRDefault="00846BAA" w:rsidP="00297E90">
      <w:pPr>
        <w:ind w:right="849"/>
        <w:rPr>
          <w:b/>
          <w:sz w:val="10"/>
          <w:szCs w:val="10"/>
        </w:rPr>
      </w:pPr>
    </w:p>
    <w:p w14:paraId="3176362D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DAYS:</w:t>
      </w:r>
    </w:p>
    <w:p w14:paraId="1F0938BD" w14:textId="77777777" w:rsidR="00846BAA" w:rsidRPr="00F2651B" w:rsidRDefault="00846BAA" w:rsidP="00297E90">
      <w:pPr>
        <w:ind w:right="849"/>
        <w:rPr>
          <w:b/>
          <w:sz w:val="10"/>
          <w:szCs w:val="10"/>
        </w:rPr>
      </w:pPr>
    </w:p>
    <w:p w14:paraId="3FD25CB6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TIMES:</w:t>
      </w:r>
    </w:p>
    <w:p w14:paraId="043B98D9" w14:textId="77777777" w:rsidR="00846BAA" w:rsidRPr="00F2651B" w:rsidRDefault="00846BAA" w:rsidP="00297E90">
      <w:pPr>
        <w:ind w:right="849"/>
        <w:rPr>
          <w:b/>
          <w:sz w:val="10"/>
          <w:szCs w:val="10"/>
        </w:rPr>
      </w:pPr>
    </w:p>
    <w:p w14:paraId="7D63716E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APPROXIMATE NUMBER OF PEOPLE ATTENDING:</w:t>
      </w:r>
    </w:p>
    <w:p w14:paraId="6B03766E" w14:textId="77777777" w:rsidR="00846BAA" w:rsidRPr="00F2651B" w:rsidRDefault="00846BAA" w:rsidP="00297E90">
      <w:pPr>
        <w:ind w:right="849"/>
        <w:rPr>
          <w:b/>
          <w:sz w:val="10"/>
          <w:szCs w:val="10"/>
        </w:rPr>
      </w:pPr>
    </w:p>
    <w:p w14:paraId="7EE34255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INDICATE THE ROOM YOU PREFER:</w:t>
      </w:r>
    </w:p>
    <w:p w14:paraId="6F74B821" w14:textId="77777777" w:rsidR="00846BAA" w:rsidRPr="00F2651B" w:rsidRDefault="00846BAA" w:rsidP="00297E90">
      <w:pPr>
        <w:ind w:right="849"/>
        <w:rPr>
          <w:b/>
          <w:sz w:val="10"/>
          <w:szCs w:val="10"/>
        </w:rPr>
      </w:pPr>
    </w:p>
    <w:p w14:paraId="6BC8B090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PURPOSE OF USE:</w:t>
      </w:r>
    </w:p>
    <w:p w14:paraId="0D2A77C8" w14:textId="77777777" w:rsidR="00846BAA" w:rsidRPr="00F2651B" w:rsidRDefault="00846BAA" w:rsidP="00297E90">
      <w:pPr>
        <w:ind w:right="849"/>
        <w:rPr>
          <w:b/>
          <w:sz w:val="10"/>
          <w:szCs w:val="10"/>
        </w:rPr>
      </w:pPr>
    </w:p>
    <w:p w14:paraId="3141E3B0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OTHER REQUIREMENTS (IF ANY):</w:t>
      </w:r>
    </w:p>
    <w:p w14:paraId="47C89AF9" w14:textId="77777777" w:rsidR="00846BAA" w:rsidRPr="00F2651B" w:rsidRDefault="00846BAA" w:rsidP="00297E90">
      <w:pPr>
        <w:ind w:right="849"/>
        <w:rPr>
          <w:b/>
          <w:sz w:val="10"/>
          <w:szCs w:val="10"/>
        </w:rPr>
      </w:pPr>
    </w:p>
    <w:p w14:paraId="75EE1998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CONTACT NAME:</w:t>
      </w:r>
    </w:p>
    <w:p w14:paraId="4A58E5F0" w14:textId="77777777" w:rsidR="00846BAA" w:rsidRPr="00F2651B" w:rsidRDefault="00846BAA" w:rsidP="00297E90">
      <w:pPr>
        <w:ind w:right="849"/>
        <w:rPr>
          <w:b/>
          <w:sz w:val="10"/>
          <w:szCs w:val="10"/>
        </w:rPr>
      </w:pPr>
    </w:p>
    <w:p w14:paraId="4F79FCA2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CONTACT NUMBER:</w:t>
      </w:r>
    </w:p>
    <w:p w14:paraId="15DDA187" w14:textId="77777777" w:rsidR="00846BAA" w:rsidRPr="00F2651B" w:rsidRDefault="00846BAA" w:rsidP="00297E90">
      <w:pPr>
        <w:ind w:right="849"/>
        <w:rPr>
          <w:b/>
          <w:sz w:val="10"/>
          <w:szCs w:val="10"/>
        </w:rPr>
      </w:pPr>
    </w:p>
    <w:p w14:paraId="728A873D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  <w:r>
        <w:rPr>
          <w:b/>
          <w:szCs w:val="20"/>
        </w:rPr>
        <w:t>EMAIL:</w:t>
      </w:r>
    </w:p>
    <w:p w14:paraId="47732F23" w14:textId="77777777" w:rsidR="00C0006A" w:rsidRDefault="00C0006A" w:rsidP="00297E90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szCs w:val="20"/>
        </w:rPr>
      </w:pPr>
    </w:p>
    <w:p w14:paraId="28E434D9" w14:textId="0502A97D" w:rsidR="00297E90" w:rsidRPr="00297E90" w:rsidRDefault="00FD3C9F" w:rsidP="00297E90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  <w:r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  <w:t>Wingate</w:t>
      </w:r>
      <w:r w:rsidR="00297E90" w:rsidRPr="00297E90"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  <w:t xml:space="preserve"> </w:t>
      </w:r>
      <w:r w:rsidR="00297E90" w:rsidRPr="00E22410"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  <w:t>Community Hub Rooms</w:t>
      </w:r>
      <w:r w:rsidR="00297E90" w:rsidRPr="00297E90"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  <w:t xml:space="preserve"> for Hire</w:t>
      </w:r>
    </w:p>
    <w:p w14:paraId="55CC2838" w14:textId="77777777" w:rsidR="00663A4D" w:rsidRPr="004C4538" w:rsidRDefault="00663A4D" w:rsidP="00663A4D">
      <w:pPr>
        <w:rPr>
          <w:sz w:val="22"/>
        </w:rPr>
      </w:pPr>
      <w:bookmarkStart w:id="0" w:name="PARA1"/>
      <w:bookmarkStart w:id="1" w:name="PARA99357"/>
      <w:bookmarkEnd w:id="0"/>
      <w:bookmarkEnd w:id="1"/>
      <w:r w:rsidRPr="004C4538">
        <w:rPr>
          <w:sz w:val="22"/>
        </w:rPr>
        <w:t>Hours of operation at the Community Hub are flexible</w:t>
      </w:r>
      <w:r>
        <w:rPr>
          <w:sz w:val="22"/>
        </w:rPr>
        <w:t xml:space="preserve"> and run 7 days per week, day and evening</w:t>
      </w:r>
      <w:r w:rsidRPr="004C4538">
        <w:rPr>
          <w:sz w:val="22"/>
        </w:rPr>
        <w:t xml:space="preserve">. The Community Hub has three medium sized rooms, one of which is a computer lab, plus a small kitchenette and disabled toilet facilities.   </w:t>
      </w:r>
    </w:p>
    <w:p w14:paraId="142FDFD0" w14:textId="77777777" w:rsidR="00297E90" w:rsidRPr="00663A4D" w:rsidRDefault="00297E90" w:rsidP="00297E90">
      <w:pPr>
        <w:shd w:val="clear" w:color="auto" w:fill="FFFFFF"/>
        <w:autoSpaceDE/>
        <w:autoSpaceDN/>
        <w:spacing w:before="100" w:beforeAutospacing="1" w:after="100" w:afterAutospacing="1" w:line="234" w:lineRule="atLeast"/>
        <w:rPr>
          <w:sz w:val="22"/>
        </w:rPr>
      </w:pPr>
      <w:r w:rsidRPr="00663A4D">
        <w:rPr>
          <w:sz w:val="22"/>
        </w:rPr>
        <w:t>Union Road Community Hub offers the following space for hire: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63A4D" w:rsidRPr="004C4538" w14:paraId="02A0F7DE" w14:textId="77777777" w:rsidTr="00663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shd w:val="clear" w:color="auto" w:fill="9BBB59" w:themeFill="accent3"/>
          </w:tcPr>
          <w:p w14:paraId="0BA9DE85" w14:textId="77777777" w:rsidR="00663A4D" w:rsidRPr="004C4538" w:rsidRDefault="00663A4D" w:rsidP="00C54CEA">
            <w:pPr>
              <w:rPr>
                <w:sz w:val="22"/>
              </w:rPr>
            </w:pPr>
            <w:r w:rsidRPr="004C4538">
              <w:rPr>
                <w:sz w:val="22"/>
              </w:rPr>
              <w:t>Rooms</w:t>
            </w:r>
          </w:p>
        </w:tc>
        <w:tc>
          <w:tcPr>
            <w:tcW w:w="5210" w:type="dxa"/>
            <w:shd w:val="clear" w:color="auto" w:fill="9BBB59" w:themeFill="accent3"/>
          </w:tcPr>
          <w:p w14:paraId="0ECA5163" w14:textId="517BD986" w:rsidR="00663A4D" w:rsidRPr="004C4538" w:rsidRDefault="00F07E39" w:rsidP="00C54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Seating </w:t>
            </w:r>
            <w:r w:rsidR="00663A4D" w:rsidRPr="004C4538">
              <w:rPr>
                <w:sz w:val="22"/>
              </w:rPr>
              <w:t>Capacity</w:t>
            </w:r>
          </w:p>
        </w:tc>
      </w:tr>
      <w:tr w:rsidR="00663A4D" w:rsidRPr="004C4538" w14:paraId="4DA75EBD" w14:textId="77777777" w:rsidTr="0066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7451BC43" w14:textId="77777777" w:rsidR="00663A4D" w:rsidRPr="004C4538" w:rsidRDefault="00663A4D" w:rsidP="00C54CEA">
            <w:pPr>
              <w:rPr>
                <w:b w:val="0"/>
                <w:sz w:val="22"/>
              </w:rPr>
            </w:pPr>
            <w:r w:rsidRPr="004C4538">
              <w:rPr>
                <w:b w:val="0"/>
                <w:sz w:val="22"/>
              </w:rPr>
              <w:t>Room 1</w:t>
            </w:r>
          </w:p>
        </w:tc>
        <w:tc>
          <w:tcPr>
            <w:tcW w:w="5210" w:type="dxa"/>
          </w:tcPr>
          <w:p w14:paraId="7EB05485" w14:textId="77777777" w:rsidR="00663A4D" w:rsidRPr="004C4538" w:rsidRDefault="008A6BDE" w:rsidP="00C5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12 people</w:t>
            </w:r>
          </w:p>
        </w:tc>
      </w:tr>
      <w:tr w:rsidR="00663A4D" w:rsidRPr="004C4538" w14:paraId="531D148F" w14:textId="77777777" w:rsidTr="00663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28EA4C35" w14:textId="77777777" w:rsidR="00663A4D" w:rsidRPr="004C4538" w:rsidRDefault="00663A4D" w:rsidP="00C54CEA">
            <w:pPr>
              <w:rPr>
                <w:b w:val="0"/>
                <w:sz w:val="22"/>
              </w:rPr>
            </w:pPr>
            <w:r w:rsidRPr="004C4538">
              <w:rPr>
                <w:b w:val="0"/>
                <w:sz w:val="22"/>
              </w:rPr>
              <w:t>Room 2</w:t>
            </w:r>
          </w:p>
        </w:tc>
        <w:tc>
          <w:tcPr>
            <w:tcW w:w="5210" w:type="dxa"/>
          </w:tcPr>
          <w:p w14:paraId="3F7A5509" w14:textId="77777777" w:rsidR="00663A4D" w:rsidRPr="004C4538" w:rsidRDefault="008A6BDE" w:rsidP="00C54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 people</w:t>
            </w:r>
          </w:p>
        </w:tc>
      </w:tr>
      <w:tr w:rsidR="00663A4D" w:rsidRPr="004C4538" w14:paraId="2452615E" w14:textId="77777777" w:rsidTr="0066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1DAA8712" w14:textId="77777777" w:rsidR="00663A4D" w:rsidRPr="004C4538" w:rsidRDefault="00663A4D" w:rsidP="00C54CEA">
            <w:pPr>
              <w:rPr>
                <w:b w:val="0"/>
                <w:sz w:val="22"/>
              </w:rPr>
            </w:pPr>
            <w:r w:rsidRPr="004C4538">
              <w:rPr>
                <w:b w:val="0"/>
                <w:sz w:val="22"/>
              </w:rPr>
              <w:t>Computer Room – Computer classes</w:t>
            </w:r>
          </w:p>
        </w:tc>
        <w:tc>
          <w:tcPr>
            <w:tcW w:w="5210" w:type="dxa"/>
          </w:tcPr>
          <w:p w14:paraId="320C7E34" w14:textId="5276871D" w:rsidR="00663A4D" w:rsidRPr="004C4538" w:rsidRDefault="00663A4D" w:rsidP="00C5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C4538">
              <w:rPr>
                <w:sz w:val="22"/>
              </w:rPr>
              <w:t>8 workstations</w:t>
            </w:r>
          </w:p>
        </w:tc>
      </w:tr>
      <w:tr w:rsidR="00663A4D" w:rsidRPr="004C4538" w14:paraId="0F093FE9" w14:textId="77777777" w:rsidTr="00663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076E09C6" w14:textId="77777777" w:rsidR="00663A4D" w:rsidRPr="004C4538" w:rsidRDefault="00663A4D" w:rsidP="00C54CEA">
            <w:pPr>
              <w:rPr>
                <w:b w:val="0"/>
                <w:sz w:val="22"/>
              </w:rPr>
            </w:pPr>
            <w:r w:rsidRPr="004C4538">
              <w:rPr>
                <w:b w:val="0"/>
                <w:sz w:val="22"/>
              </w:rPr>
              <w:t>Computer Room – non computer class</w:t>
            </w:r>
          </w:p>
        </w:tc>
        <w:tc>
          <w:tcPr>
            <w:tcW w:w="5210" w:type="dxa"/>
          </w:tcPr>
          <w:p w14:paraId="2379B45E" w14:textId="77777777" w:rsidR="00663A4D" w:rsidRPr="004C4538" w:rsidRDefault="00663A4D" w:rsidP="00C54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</w:t>
            </w:r>
            <w:r w:rsidR="008A6BDE">
              <w:rPr>
                <w:sz w:val="22"/>
              </w:rPr>
              <w:t xml:space="preserve"> people</w:t>
            </w:r>
            <w:r w:rsidRPr="004C4538">
              <w:rPr>
                <w:sz w:val="22"/>
              </w:rPr>
              <w:t xml:space="preserve"> </w:t>
            </w:r>
          </w:p>
        </w:tc>
      </w:tr>
      <w:tr w:rsidR="00663A4D" w:rsidRPr="004C4538" w14:paraId="0C9C9147" w14:textId="77777777" w:rsidTr="0066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shd w:val="clear" w:color="auto" w:fill="9BBB59" w:themeFill="accent3"/>
          </w:tcPr>
          <w:p w14:paraId="70E5853D" w14:textId="77777777" w:rsidR="00663A4D" w:rsidRPr="004C4538" w:rsidRDefault="00663A4D" w:rsidP="00C54CEA">
            <w:pPr>
              <w:rPr>
                <w:sz w:val="22"/>
              </w:rPr>
            </w:pPr>
            <w:r w:rsidRPr="004C4538">
              <w:rPr>
                <w:sz w:val="22"/>
              </w:rPr>
              <w:t>Days</w:t>
            </w:r>
          </w:p>
        </w:tc>
        <w:tc>
          <w:tcPr>
            <w:tcW w:w="5210" w:type="dxa"/>
            <w:shd w:val="clear" w:color="auto" w:fill="9BBB59" w:themeFill="accent3"/>
          </w:tcPr>
          <w:p w14:paraId="30356CD2" w14:textId="77777777" w:rsidR="00663A4D" w:rsidRPr="004C4538" w:rsidRDefault="00663A4D" w:rsidP="00C5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C4538">
              <w:rPr>
                <w:sz w:val="22"/>
              </w:rPr>
              <w:t>Hours</w:t>
            </w:r>
          </w:p>
        </w:tc>
      </w:tr>
      <w:tr w:rsidR="00663A4D" w:rsidRPr="004C4538" w14:paraId="1FFDF2D7" w14:textId="77777777" w:rsidTr="00663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6D7E143A" w14:textId="77777777" w:rsidR="00663A4D" w:rsidRPr="004C4538" w:rsidRDefault="00663A4D" w:rsidP="00C54CEA">
            <w:pPr>
              <w:rPr>
                <w:b w:val="0"/>
                <w:sz w:val="22"/>
              </w:rPr>
            </w:pPr>
            <w:r w:rsidRPr="004C4538">
              <w:rPr>
                <w:b w:val="0"/>
                <w:sz w:val="22"/>
              </w:rPr>
              <w:t>Monday - Friday</w:t>
            </w:r>
          </w:p>
        </w:tc>
        <w:tc>
          <w:tcPr>
            <w:tcW w:w="5210" w:type="dxa"/>
          </w:tcPr>
          <w:p w14:paraId="18DAE132" w14:textId="77777777" w:rsidR="00663A4D" w:rsidRPr="004C4538" w:rsidRDefault="00663A4D" w:rsidP="00C54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4C4538">
              <w:rPr>
                <w:sz w:val="22"/>
              </w:rPr>
              <w:t>9.00am to 9.00pm</w:t>
            </w:r>
          </w:p>
        </w:tc>
      </w:tr>
      <w:tr w:rsidR="00663A4D" w:rsidRPr="004C4538" w14:paraId="7270903B" w14:textId="77777777" w:rsidTr="0066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6C59D401" w14:textId="77777777" w:rsidR="00663A4D" w:rsidRPr="004C4538" w:rsidRDefault="00663A4D" w:rsidP="00C54CEA">
            <w:pPr>
              <w:rPr>
                <w:b w:val="0"/>
                <w:sz w:val="22"/>
              </w:rPr>
            </w:pPr>
            <w:r w:rsidRPr="004C4538">
              <w:rPr>
                <w:b w:val="0"/>
                <w:sz w:val="22"/>
              </w:rPr>
              <w:t>Saturday - Sunday</w:t>
            </w:r>
          </w:p>
        </w:tc>
        <w:tc>
          <w:tcPr>
            <w:tcW w:w="5210" w:type="dxa"/>
          </w:tcPr>
          <w:p w14:paraId="4D272984" w14:textId="77777777" w:rsidR="00663A4D" w:rsidRPr="004C4538" w:rsidRDefault="00663A4D" w:rsidP="00C5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C4538">
              <w:rPr>
                <w:sz w:val="22"/>
              </w:rPr>
              <w:t>9.00am to 9.00pm</w:t>
            </w:r>
          </w:p>
        </w:tc>
      </w:tr>
    </w:tbl>
    <w:p w14:paraId="635A1B1F" w14:textId="77777777" w:rsidR="00663A4D" w:rsidRDefault="00663A4D" w:rsidP="00E22410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004B91"/>
          <w:sz w:val="27"/>
          <w:szCs w:val="27"/>
          <w:lang w:val="en-AU" w:eastAsia="en-AU"/>
        </w:rPr>
      </w:pPr>
    </w:p>
    <w:p w14:paraId="12CF5F7D" w14:textId="77777777" w:rsidR="00663A4D" w:rsidRDefault="00297E90" w:rsidP="00663A4D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  <w:r w:rsidRPr="00297E90">
        <w:rPr>
          <w:b/>
          <w:bCs/>
          <w:color w:val="004B91"/>
          <w:sz w:val="27"/>
          <w:szCs w:val="27"/>
          <w:lang w:val="en-AU" w:eastAsia="en-AU"/>
        </w:rPr>
        <w:br/>
      </w:r>
    </w:p>
    <w:p w14:paraId="388EEF1D" w14:textId="77777777" w:rsidR="00663A4D" w:rsidRDefault="00663A4D" w:rsidP="00663A4D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</w:p>
    <w:p w14:paraId="2839BD86" w14:textId="77777777" w:rsidR="00FD3C9F" w:rsidRDefault="00FD3C9F" w:rsidP="00663A4D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</w:p>
    <w:p w14:paraId="5E7807EC" w14:textId="419FBD9B" w:rsidR="00663A4D" w:rsidRPr="00663A4D" w:rsidRDefault="00FD3C9F" w:rsidP="00663A4D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  <w:r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  <w:lastRenderedPageBreak/>
        <w:t>Wingate</w:t>
      </w:r>
      <w:r w:rsidR="00663A4D" w:rsidRPr="00663A4D"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  <w:t xml:space="preserve"> Community Hub</w:t>
      </w:r>
    </w:p>
    <w:p w14:paraId="3DD4C126" w14:textId="77777777" w:rsidR="00663A4D" w:rsidRPr="00663A4D" w:rsidRDefault="00663A4D" w:rsidP="00663A4D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  <w:r w:rsidRPr="00663A4D"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  <w:t xml:space="preserve">Fees and Charges 2015 </w:t>
      </w:r>
    </w:p>
    <w:p w14:paraId="2602B589" w14:textId="77777777" w:rsidR="00EC5A41" w:rsidRPr="00CF319A" w:rsidRDefault="00EC5A41" w:rsidP="00EC5A41">
      <w:pPr>
        <w:rPr>
          <w:sz w:val="44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369"/>
        <w:gridCol w:w="2792"/>
        <w:gridCol w:w="3081"/>
      </w:tblGrid>
      <w:tr w:rsidR="00EC5A41" w:rsidRPr="00EC5A41" w14:paraId="2B8635AB" w14:textId="77777777" w:rsidTr="0069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9BBB59" w:themeFill="accent3"/>
          </w:tcPr>
          <w:p w14:paraId="50FAFD5E" w14:textId="77777777" w:rsidR="00EC5A41" w:rsidRPr="00EC5A41" w:rsidRDefault="00EC5A41" w:rsidP="00692B19">
            <w:pPr>
              <w:rPr>
                <w:sz w:val="24"/>
              </w:rPr>
            </w:pPr>
            <w:r w:rsidRPr="00EC5A41">
              <w:rPr>
                <w:sz w:val="24"/>
              </w:rPr>
              <w:t>Regular Hire Fees</w:t>
            </w:r>
          </w:p>
          <w:p w14:paraId="47D6EC9E" w14:textId="77777777" w:rsidR="00EC5A41" w:rsidRPr="00EC5A41" w:rsidRDefault="00EC5A41" w:rsidP="00692B19">
            <w:pPr>
              <w:rPr>
                <w:sz w:val="24"/>
              </w:rPr>
            </w:pPr>
          </w:p>
        </w:tc>
        <w:tc>
          <w:tcPr>
            <w:tcW w:w="2792" w:type="dxa"/>
            <w:shd w:val="clear" w:color="auto" w:fill="9BBB59" w:themeFill="accent3"/>
          </w:tcPr>
          <w:p w14:paraId="1B4051B4" w14:textId="634E7441" w:rsidR="00EC5A41" w:rsidRPr="00EC5A41" w:rsidRDefault="00EC5A41" w:rsidP="00121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No</w:t>
            </w:r>
            <w:r w:rsidR="0012102D">
              <w:rPr>
                <w:sz w:val="24"/>
              </w:rPr>
              <w:t xml:space="preserve">t </w:t>
            </w:r>
            <w:r w:rsidRPr="00EC5A41">
              <w:rPr>
                <w:sz w:val="24"/>
              </w:rPr>
              <w:t>for profit</w:t>
            </w:r>
          </w:p>
        </w:tc>
        <w:tc>
          <w:tcPr>
            <w:tcW w:w="3081" w:type="dxa"/>
            <w:shd w:val="clear" w:color="auto" w:fill="9BBB59" w:themeFill="accent3"/>
          </w:tcPr>
          <w:p w14:paraId="0D8B13E0" w14:textId="77777777" w:rsidR="00EC5A41" w:rsidRPr="00EC5A41" w:rsidRDefault="00EC5A41" w:rsidP="00692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Commercial</w:t>
            </w:r>
          </w:p>
        </w:tc>
      </w:tr>
      <w:tr w:rsidR="00EC5A41" w:rsidRPr="00EC5A41" w14:paraId="6549C270" w14:textId="77777777" w:rsidTr="0069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6C5AAED" w14:textId="77777777" w:rsidR="00EC5A41" w:rsidRPr="00EC5A41" w:rsidRDefault="00EC5A41" w:rsidP="00692B19">
            <w:pPr>
              <w:rPr>
                <w:sz w:val="24"/>
              </w:rPr>
            </w:pPr>
            <w:r w:rsidRPr="00EC5A41">
              <w:rPr>
                <w:sz w:val="24"/>
              </w:rPr>
              <w:t>Classroom 1 per hour</w:t>
            </w:r>
          </w:p>
          <w:p w14:paraId="783B1CB6" w14:textId="77777777" w:rsidR="00EC5A41" w:rsidRPr="00EC5A41" w:rsidRDefault="00EC5A41" w:rsidP="00692B19">
            <w:pPr>
              <w:rPr>
                <w:sz w:val="24"/>
              </w:rPr>
            </w:pPr>
          </w:p>
        </w:tc>
        <w:tc>
          <w:tcPr>
            <w:tcW w:w="2792" w:type="dxa"/>
          </w:tcPr>
          <w:p w14:paraId="0EC9716C" w14:textId="77777777" w:rsidR="00EC5A41" w:rsidRPr="00EC5A41" w:rsidRDefault="00EC5A41" w:rsidP="0069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$20.00</w:t>
            </w:r>
          </w:p>
        </w:tc>
        <w:tc>
          <w:tcPr>
            <w:tcW w:w="3081" w:type="dxa"/>
          </w:tcPr>
          <w:p w14:paraId="61110716" w14:textId="77777777" w:rsidR="00EC5A41" w:rsidRPr="00EC5A41" w:rsidRDefault="00EC5A41" w:rsidP="0069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$40.00</w:t>
            </w:r>
          </w:p>
        </w:tc>
      </w:tr>
      <w:tr w:rsidR="00EC5A41" w:rsidRPr="00EC5A41" w14:paraId="7C168135" w14:textId="77777777" w:rsidTr="00692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9B52EA8" w14:textId="77777777" w:rsidR="00EC5A41" w:rsidRPr="00EC5A41" w:rsidRDefault="00EC5A41" w:rsidP="00692B19">
            <w:pPr>
              <w:rPr>
                <w:sz w:val="24"/>
              </w:rPr>
            </w:pPr>
            <w:r w:rsidRPr="00EC5A41">
              <w:rPr>
                <w:sz w:val="24"/>
              </w:rPr>
              <w:t>Classroom 2 per hour</w:t>
            </w:r>
          </w:p>
          <w:p w14:paraId="16CBD96C" w14:textId="77777777" w:rsidR="00EC5A41" w:rsidRPr="00EC5A41" w:rsidRDefault="00EC5A41" w:rsidP="00692B19">
            <w:pPr>
              <w:rPr>
                <w:sz w:val="24"/>
              </w:rPr>
            </w:pPr>
          </w:p>
        </w:tc>
        <w:tc>
          <w:tcPr>
            <w:tcW w:w="2792" w:type="dxa"/>
          </w:tcPr>
          <w:p w14:paraId="2560B76A" w14:textId="77777777" w:rsidR="00EC5A41" w:rsidRPr="00EC5A41" w:rsidRDefault="00EC5A41" w:rsidP="00692B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$25.00</w:t>
            </w:r>
          </w:p>
        </w:tc>
        <w:tc>
          <w:tcPr>
            <w:tcW w:w="3081" w:type="dxa"/>
          </w:tcPr>
          <w:p w14:paraId="0A69134F" w14:textId="77777777" w:rsidR="00EC5A41" w:rsidRPr="00EC5A41" w:rsidRDefault="00EC5A41" w:rsidP="00692B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$45.00</w:t>
            </w:r>
          </w:p>
        </w:tc>
      </w:tr>
      <w:tr w:rsidR="00EC5A41" w:rsidRPr="00EC5A41" w14:paraId="1851B5B9" w14:textId="77777777" w:rsidTr="0069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667C159" w14:textId="77777777" w:rsidR="00EC5A41" w:rsidRPr="00EC5A41" w:rsidRDefault="00EC5A41" w:rsidP="00692B19">
            <w:pPr>
              <w:rPr>
                <w:sz w:val="24"/>
              </w:rPr>
            </w:pPr>
            <w:r w:rsidRPr="00EC5A41">
              <w:rPr>
                <w:sz w:val="24"/>
              </w:rPr>
              <w:t>Computer room per hour</w:t>
            </w:r>
          </w:p>
          <w:p w14:paraId="557126CF" w14:textId="77777777" w:rsidR="00EC5A41" w:rsidRPr="00EC5A41" w:rsidRDefault="00EC5A41" w:rsidP="00692B19">
            <w:pPr>
              <w:rPr>
                <w:sz w:val="24"/>
              </w:rPr>
            </w:pPr>
          </w:p>
        </w:tc>
        <w:tc>
          <w:tcPr>
            <w:tcW w:w="2792" w:type="dxa"/>
          </w:tcPr>
          <w:p w14:paraId="70EAA4DE" w14:textId="77777777" w:rsidR="00EC5A41" w:rsidRPr="00EC5A41" w:rsidRDefault="00EC5A41" w:rsidP="0069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$25.00</w:t>
            </w:r>
          </w:p>
        </w:tc>
        <w:tc>
          <w:tcPr>
            <w:tcW w:w="3081" w:type="dxa"/>
          </w:tcPr>
          <w:p w14:paraId="74C3D866" w14:textId="77777777" w:rsidR="00EC5A41" w:rsidRPr="00EC5A41" w:rsidRDefault="00EC5A41" w:rsidP="0069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$45.00</w:t>
            </w:r>
          </w:p>
        </w:tc>
      </w:tr>
    </w:tbl>
    <w:p w14:paraId="11B526A5" w14:textId="77777777" w:rsidR="00EC5A41" w:rsidRPr="00FB5D80" w:rsidRDefault="00EC5A41" w:rsidP="00EC5A41">
      <w:pPr>
        <w:rPr>
          <w:sz w:val="28"/>
        </w:rPr>
      </w:pPr>
      <w:r w:rsidRPr="00FB5D80">
        <w:rPr>
          <w:sz w:val="28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369"/>
        <w:gridCol w:w="2792"/>
        <w:gridCol w:w="3081"/>
      </w:tblGrid>
      <w:tr w:rsidR="00EC5A41" w:rsidRPr="00EC5A41" w14:paraId="244FB3B5" w14:textId="77777777" w:rsidTr="0069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4F81BD" w:themeFill="accent1"/>
          </w:tcPr>
          <w:p w14:paraId="6D983066" w14:textId="77777777" w:rsidR="00EC5A41" w:rsidRPr="00EC5A41" w:rsidRDefault="00EC5A41" w:rsidP="00692B19">
            <w:pPr>
              <w:rPr>
                <w:sz w:val="24"/>
              </w:rPr>
            </w:pPr>
            <w:r w:rsidRPr="00EC5A41">
              <w:rPr>
                <w:sz w:val="24"/>
              </w:rPr>
              <w:t>Casual Hire Fees</w:t>
            </w:r>
          </w:p>
          <w:p w14:paraId="0285BC8F" w14:textId="77777777" w:rsidR="00EC5A41" w:rsidRPr="00EC5A41" w:rsidRDefault="00EC5A41" w:rsidP="00692B19">
            <w:pPr>
              <w:rPr>
                <w:sz w:val="24"/>
              </w:rPr>
            </w:pPr>
          </w:p>
        </w:tc>
        <w:tc>
          <w:tcPr>
            <w:tcW w:w="2792" w:type="dxa"/>
            <w:shd w:val="clear" w:color="auto" w:fill="4F81BD" w:themeFill="accent1"/>
          </w:tcPr>
          <w:p w14:paraId="5F9F6508" w14:textId="5E0C5156" w:rsidR="00EC5A41" w:rsidRPr="00EC5A41" w:rsidRDefault="0012102D" w:rsidP="00692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Not</w:t>
            </w:r>
            <w:r w:rsidR="00EC5A41" w:rsidRPr="00EC5A41">
              <w:rPr>
                <w:sz w:val="24"/>
              </w:rPr>
              <w:t xml:space="preserve"> for profit</w:t>
            </w:r>
          </w:p>
        </w:tc>
        <w:tc>
          <w:tcPr>
            <w:tcW w:w="3081" w:type="dxa"/>
            <w:shd w:val="clear" w:color="auto" w:fill="4F81BD" w:themeFill="accent1"/>
          </w:tcPr>
          <w:p w14:paraId="00F3CEC3" w14:textId="77777777" w:rsidR="00EC5A41" w:rsidRPr="00EC5A41" w:rsidRDefault="00EC5A41" w:rsidP="00692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Commercial</w:t>
            </w:r>
          </w:p>
        </w:tc>
      </w:tr>
      <w:tr w:rsidR="00EC5A41" w:rsidRPr="00EC5A41" w14:paraId="4652E64C" w14:textId="77777777" w:rsidTr="0069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0ADE852" w14:textId="77777777" w:rsidR="00EC5A41" w:rsidRPr="00EC5A41" w:rsidRDefault="00EC5A41" w:rsidP="00692B19">
            <w:pPr>
              <w:rPr>
                <w:sz w:val="24"/>
              </w:rPr>
            </w:pPr>
            <w:r w:rsidRPr="00EC5A41">
              <w:rPr>
                <w:sz w:val="24"/>
              </w:rPr>
              <w:t>Classroom 1 per hour</w:t>
            </w:r>
          </w:p>
          <w:p w14:paraId="4AB64E4B" w14:textId="77777777" w:rsidR="00EC5A41" w:rsidRPr="00EC5A41" w:rsidRDefault="00EC5A41" w:rsidP="00692B19">
            <w:pPr>
              <w:rPr>
                <w:sz w:val="24"/>
              </w:rPr>
            </w:pPr>
          </w:p>
        </w:tc>
        <w:tc>
          <w:tcPr>
            <w:tcW w:w="2792" w:type="dxa"/>
          </w:tcPr>
          <w:p w14:paraId="4EE673CA" w14:textId="77777777" w:rsidR="00EC5A41" w:rsidRPr="00EC5A41" w:rsidRDefault="00EC5A41" w:rsidP="0069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$25.00</w:t>
            </w:r>
          </w:p>
        </w:tc>
        <w:tc>
          <w:tcPr>
            <w:tcW w:w="3081" w:type="dxa"/>
          </w:tcPr>
          <w:p w14:paraId="79F4FB20" w14:textId="77777777" w:rsidR="00EC5A41" w:rsidRPr="00EC5A41" w:rsidRDefault="00EC5A41" w:rsidP="0069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$45.00</w:t>
            </w:r>
          </w:p>
        </w:tc>
      </w:tr>
      <w:tr w:rsidR="00EC5A41" w:rsidRPr="00EC5A41" w14:paraId="41A71646" w14:textId="77777777" w:rsidTr="00692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559CC32" w14:textId="77777777" w:rsidR="00EC5A41" w:rsidRPr="00EC5A41" w:rsidRDefault="00EC5A41" w:rsidP="00692B19">
            <w:pPr>
              <w:rPr>
                <w:sz w:val="24"/>
              </w:rPr>
            </w:pPr>
            <w:r w:rsidRPr="00EC5A41">
              <w:rPr>
                <w:sz w:val="24"/>
              </w:rPr>
              <w:t>Classroom 2 per hour</w:t>
            </w:r>
          </w:p>
          <w:p w14:paraId="10FB8B29" w14:textId="77777777" w:rsidR="00EC5A41" w:rsidRPr="00EC5A41" w:rsidRDefault="00EC5A41" w:rsidP="00692B19">
            <w:pPr>
              <w:rPr>
                <w:sz w:val="24"/>
              </w:rPr>
            </w:pPr>
          </w:p>
        </w:tc>
        <w:tc>
          <w:tcPr>
            <w:tcW w:w="2792" w:type="dxa"/>
          </w:tcPr>
          <w:p w14:paraId="1D165413" w14:textId="77777777" w:rsidR="00EC5A41" w:rsidRPr="00EC5A41" w:rsidRDefault="00EC5A41" w:rsidP="00692B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$30.00</w:t>
            </w:r>
          </w:p>
        </w:tc>
        <w:tc>
          <w:tcPr>
            <w:tcW w:w="3081" w:type="dxa"/>
          </w:tcPr>
          <w:p w14:paraId="7CA42EDF" w14:textId="77777777" w:rsidR="00EC5A41" w:rsidRPr="00EC5A41" w:rsidRDefault="00EC5A41" w:rsidP="00692B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$50.00</w:t>
            </w:r>
          </w:p>
        </w:tc>
      </w:tr>
      <w:tr w:rsidR="00EC5A41" w:rsidRPr="00EC5A41" w14:paraId="282AC7F4" w14:textId="77777777" w:rsidTr="0069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20E5F9C" w14:textId="77777777" w:rsidR="00EC5A41" w:rsidRPr="00EC5A41" w:rsidRDefault="00EC5A41" w:rsidP="00692B19">
            <w:pPr>
              <w:rPr>
                <w:sz w:val="24"/>
              </w:rPr>
            </w:pPr>
            <w:r w:rsidRPr="00EC5A41">
              <w:rPr>
                <w:sz w:val="24"/>
              </w:rPr>
              <w:t>Computer room per hour</w:t>
            </w:r>
          </w:p>
          <w:p w14:paraId="3C76B7E4" w14:textId="77777777" w:rsidR="00EC5A41" w:rsidRPr="00EC5A41" w:rsidRDefault="00EC5A41" w:rsidP="00692B19">
            <w:pPr>
              <w:rPr>
                <w:sz w:val="24"/>
              </w:rPr>
            </w:pPr>
          </w:p>
        </w:tc>
        <w:tc>
          <w:tcPr>
            <w:tcW w:w="2792" w:type="dxa"/>
          </w:tcPr>
          <w:p w14:paraId="317985F6" w14:textId="77777777" w:rsidR="00EC5A41" w:rsidRPr="00EC5A41" w:rsidRDefault="00EC5A41" w:rsidP="0069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$30.00</w:t>
            </w:r>
          </w:p>
        </w:tc>
        <w:tc>
          <w:tcPr>
            <w:tcW w:w="3081" w:type="dxa"/>
          </w:tcPr>
          <w:p w14:paraId="1E1509EF" w14:textId="77777777" w:rsidR="00EC5A41" w:rsidRPr="00EC5A41" w:rsidRDefault="00EC5A41" w:rsidP="0069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A41">
              <w:rPr>
                <w:sz w:val="24"/>
              </w:rPr>
              <w:t>$50.00</w:t>
            </w:r>
          </w:p>
        </w:tc>
      </w:tr>
    </w:tbl>
    <w:p w14:paraId="0C45A2FA" w14:textId="77777777" w:rsidR="00663A4D" w:rsidRPr="00663A4D" w:rsidRDefault="00663A4D" w:rsidP="00663A4D">
      <w:pPr>
        <w:rPr>
          <w:sz w:val="24"/>
        </w:rPr>
      </w:pPr>
    </w:p>
    <w:tbl>
      <w:tblPr>
        <w:tblStyle w:val="LightGrid-Accent4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663A4D" w:rsidRPr="00663A4D" w14:paraId="40F228F9" w14:textId="77777777" w:rsidTr="00EC5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8064A2" w:themeFill="accent4"/>
          </w:tcPr>
          <w:p w14:paraId="668A014C" w14:textId="77777777" w:rsidR="00663A4D" w:rsidRPr="00663A4D" w:rsidRDefault="00663A4D" w:rsidP="00C54CEA">
            <w:pPr>
              <w:rPr>
                <w:sz w:val="24"/>
              </w:rPr>
            </w:pPr>
            <w:r w:rsidRPr="00663A4D">
              <w:rPr>
                <w:sz w:val="24"/>
              </w:rPr>
              <w:t>Equipment Hire</w:t>
            </w:r>
          </w:p>
        </w:tc>
        <w:tc>
          <w:tcPr>
            <w:tcW w:w="5670" w:type="dxa"/>
            <w:shd w:val="clear" w:color="auto" w:fill="8064A2" w:themeFill="accent4"/>
          </w:tcPr>
          <w:p w14:paraId="5760AE74" w14:textId="77777777" w:rsidR="00663A4D" w:rsidRPr="00663A4D" w:rsidRDefault="00663A4D" w:rsidP="00C54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63A4D">
              <w:rPr>
                <w:sz w:val="24"/>
              </w:rPr>
              <w:t>Charge per booking</w:t>
            </w:r>
          </w:p>
          <w:p w14:paraId="33117CEC" w14:textId="77777777" w:rsidR="00663A4D" w:rsidRPr="00663A4D" w:rsidRDefault="00663A4D" w:rsidP="00C54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3A4D" w:rsidRPr="00663A4D" w14:paraId="63092D7D" w14:textId="77777777" w:rsidTr="00EC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51ABDFD" w14:textId="77777777" w:rsidR="00663A4D" w:rsidRPr="00663A4D" w:rsidRDefault="00663A4D" w:rsidP="00C54CEA">
            <w:pPr>
              <w:rPr>
                <w:sz w:val="24"/>
              </w:rPr>
            </w:pPr>
            <w:r w:rsidRPr="00663A4D">
              <w:rPr>
                <w:sz w:val="24"/>
              </w:rPr>
              <w:t>Data projector</w:t>
            </w:r>
          </w:p>
        </w:tc>
        <w:tc>
          <w:tcPr>
            <w:tcW w:w="5670" w:type="dxa"/>
          </w:tcPr>
          <w:p w14:paraId="0DF74B1C" w14:textId="77777777" w:rsidR="00663A4D" w:rsidRPr="00663A4D" w:rsidRDefault="00663A4D" w:rsidP="00C5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63A4D">
              <w:rPr>
                <w:sz w:val="24"/>
              </w:rPr>
              <w:t>$25.00</w:t>
            </w:r>
          </w:p>
        </w:tc>
      </w:tr>
      <w:tr w:rsidR="00663A4D" w:rsidRPr="00663A4D" w14:paraId="6BFB9AD7" w14:textId="77777777" w:rsidTr="00EC5A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22F6B7" w14:textId="77777777" w:rsidR="00663A4D" w:rsidRPr="00663A4D" w:rsidRDefault="00663A4D" w:rsidP="00C54CEA">
            <w:pPr>
              <w:rPr>
                <w:sz w:val="24"/>
              </w:rPr>
            </w:pPr>
            <w:r w:rsidRPr="00663A4D">
              <w:rPr>
                <w:sz w:val="24"/>
              </w:rPr>
              <w:t>Additional cleaning fee</w:t>
            </w:r>
          </w:p>
        </w:tc>
        <w:tc>
          <w:tcPr>
            <w:tcW w:w="5670" w:type="dxa"/>
          </w:tcPr>
          <w:p w14:paraId="425FB04F" w14:textId="77777777" w:rsidR="00663A4D" w:rsidRPr="00663A4D" w:rsidRDefault="00663A4D" w:rsidP="00C54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63A4D">
              <w:rPr>
                <w:sz w:val="24"/>
              </w:rPr>
              <w:t>Determined by management</w:t>
            </w:r>
          </w:p>
        </w:tc>
      </w:tr>
      <w:tr w:rsidR="00663A4D" w:rsidRPr="00663A4D" w14:paraId="569F1EA0" w14:textId="77777777" w:rsidTr="00EC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E7029A3" w14:textId="77777777" w:rsidR="00663A4D" w:rsidRPr="00663A4D" w:rsidRDefault="00663A4D" w:rsidP="00C54CEA">
            <w:pPr>
              <w:rPr>
                <w:sz w:val="24"/>
              </w:rPr>
            </w:pPr>
            <w:r w:rsidRPr="00663A4D">
              <w:rPr>
                <w:sz w:val="24"/>
              </w:rPr>
              <w:t>TV and DVD player</w:t>
            </w:r>
          </w:p>
        </w:tc>
        <w:tc>
          <w:tcPr>
            <w:tcW w:w="5670" w:type="dxa"/>
          </w:tcPr>
          <w:p w14:paraId="1FFA0BB0" w14:textId="77777777" w:rsidR="00663A4D" w:rsidRPr="00663A4D" w:rsidRDefault="00663A4D" w:rsidP="00C5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63A4D">
              <w:rPr>
                <w:sz w:val="24"/>
              </w:rPr>
              <w:t>$20.00</w:t>
            </w:r>
          </w:p>
        </w:tc>
      </w:tr>
    </w:tbl>
    <w:p w14:paraId="3166C91A" w14:textId="77777777" w:rsidR="00663A4D" w:rsidRDefault="00663A4D" w:rsidP="00663A4D"/>
    <w:p w14:paraId="4F3DB047" w14:textId="77777777" w:rsidR="00297E90" w:rsidRPr="00297E90" w:rsidRDefault="00297E90" w:rsidP="00E22410">
      <w:pPr>
        <w:shd w:val="clear" w:color="auto" w:fill="FFFFFF"/>
        <w:autoSpaceDE/>
        <w:autoSpaceDN/>
        <w:spacing w:before="150" w:after="150" w:line="360" w:lineRule="atLeast"/>
        <w:outlineLvl w:val="0"/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</w:pPr>
      <w:r w:rsidRPr="00297E90">
        <w:rPr>
          <w:b/>
          <w:bCs/>
          <w:color w:val="004B91"/>
          <w:sz w:val="27"/>
          <w:szCs w:val="27"/>
          <w:lang w:val="en-AU" w:eastAsia="en-AU"/>
        </w:rPr>
        <w:br/>
      </w:r>
      <w:r w:rsidRPr="00297E90">
        <w:rPr>
          <w:b/>
          <w:bCs/>
          <w:color w:val="76923C" w:themeColor="accent3" w:themeShade="BF"/>
          <w:kern w:val="36"/>
          <w:sz w:val="30"/>
          <w:szCs w:val="30"/>
          <w:lang w:val="en-AU" w:eastAsia="en-AU"/>
        </w:rPr>
        <w:t>Hire conditions</w:t>
      </w:r>
    </w:p>
    <w:p w14:paraId="0CA078BA" w14:textId="519679BA" w:rsidR="00663A4D" w:rsidRPr="00663A4D" w:rsidRDefault="00297E90" w:rsidP="00663A4D">
      <w:pPr>
        <w:rPr>
          <w:sz w:val="22"/>
        </w:rPr>
      </w:pPr>
      <w:r w:rsidRPr="00663A4D">
        <w:rPr>
          <w:sz w:val="22"/>
        </w:rPr>
        <w:t xml:space="preserve">Please note </w:t>
      </w:r>
      <w:r w:rsidR="0012102D">
        <w:rPr>
          <w:sz w:val="22"/>
        </w:rPr>
        <w:t>all</w:t>
      </w:r>
      <w:r w:rsidRPr="00663A4D">
        <w:rPr>
          <w:sz w:val="22"/>
        </w:rPr>
        <w:t xml:space="preserve"> venues require hirers to provide proof of $5 mill</w:t>
      </w:r>
      <w:r w:rsidR="00663A4D" w:rsidRPr="00663A4D">
        <w:rPr>
          <w:sz w:val="22"/>
        </w:rPr>
        <w:t>ion public liability insurance.</w:t>
      </w:r>
      <w:r w:rsidR="005940A8">
        <w:rPr>
          <w:sz w:val="22"/>
        </w:rPr>
        <w:t xml:space="preserve"> Public liability insurance can be waived for not for profits, at the discret6ion of the management committee. </w:t>
      </w:r>
    </w:p>
    <w:p w14:paraId="03441E63" w14:textId="77777777" w:rsidR="008A6BDE" w:rsidRDefault="008A6BDE" w:rsidP="00663A4D">
      <w:pPr>
        <w:rPr>
          <w:sz w:val="22"/>
        </w:rPr>
      </w:pPr>
      <w:bookmarkStart w:id="2" w:name="_GoBack"/>
      <w:bookmarkEnd w:id="2"/>
    </w:p>
    <w:p w14:paraId="674E72E3" w14:textId="77777777" w:rsidR="00663A4D" w:rsidRDefault="00663A4D" w:rsidP="00663A4D">
      <w:pPr>
        <w:rPr>
          <w:sz w:val="22"/>
        </w:rPr>
      </w:pPr>
      <w:r>
        <w:rPr>
          <w:sz w:val="22"/>
        </w:rPr>
        <w:t>All room bookings must:</w:t>
      </w:r>
    </w:p>
    <w:p w14:paraId="479A4DC7" w14:textId="77777777" w:rsidR="00663A4D" w:rsidRPr="00663A4D" w:rsidRDefault="00663A4D" w:rsidP="00663A4D">
      <w:pPr>
        <w:pStyle w:val="ListParagraph"/>
        <w:numPr>
          <w:ilvl w:val="0"/>
          <w:numId w:val="2"/>
        </w:numPr>
        <w:rPr>
          <w:sz w:val="22"/>
        </w:rPr>
      </w:pPr>
      <w:r w:rsidRPr="00663A4D">
        <w:rPr>
          <w:sz w:val="22"/>
        </w:rPr>
        <w:t>Agree to abide by the conditions of use set down by the Wingate Avenue Community Centre Committee of Management</w:t>
      </w:r>
    </w:p>
    <w:p w14:paraId="05A69793" w14:textId="77777777" w:rsidR="00663A4D" w:rsidRPr="00663A4D" w:rsidRDefault="00663A4D" w:rsidP="00663A4D">
      <w:pPr>
        <w:pStyle w:val="ListParagraph"/>
        <w:numPr>
          <w:ilvl w:val="0"/>
          <w:numId w:val="2"/>
        </w:numPr>
        <w:rPr>
          <w:sz w:val="22"/>
        </w:rPr>
      </w:pPr>
      <w:r w:rsidRPr="00663A4D">
        <w:rPr>
          <w:sz w:val="22"/>
        </w:rPr>
        <w:t>Agree to abide by and enforce the Centre’s Code of Conduct</w:t>
      </w:r>
    </w:p>
    <w:p w14:paraId="6311926E" w14:textId="77777777" w:rsidR="002164B0" w:rsidRDefault="002164B0" w:rsidP="00297E90">
      <w:pPr>
        <w:ind w:right="849"/>
        <w:rPr>
          <w:b/>
          <w:szCs w:val="20"/>
        </w:rPr>
      </w:pPr>
    </w:p>
    <w:p w14:paraId="342B705C" w14:textId="77777777" w:rsidR="002164B0" w:rsidRDefault="002164B0" w:rsidP="00297E90">
      <w:pPr>
        <w:ind w:right="849"/>
        <w:rPr>
          <w:b/>
          <w:szCs w:val="20"/>
        </w:rPr>
      </w:pPr>
    </w:p>
    <w:p w14:paraId="01825091" w14:textId="77777777" w:rsidR="00846BAA" w:rsidRDefault="002F23E1" w:rsidP="00297E90">
      <w:pPr>
        <w:ind w:right="849"/>
        <w:rPr>
          <w:i/>
          <w:szCs w:val="20"/>
        </w:rPr>
      </w:pPr>
      <w:r>
        <w:rPr>
          <w:b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8EE" wp14:editId="647D624B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6389370" cy="1943100"/>
                <wp:effectExtent l="0" t="0" r="3683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8.95pt;margin-top:-.05pt;width:503.1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" filled="f"/>
            </w:pict>
          </mc:Fallback>
        </mc:AlternateContent>
      </w:r>
      <w:r w:rsidR="00846BAA">
        <w:rPr>
          <w:b/>
          <w:szCs w:val="20"/>
        </w:rPr>
        <w:t xml:space="preserve">METHOD OF PAYMENT – </w:t>
      </w:r>
      <w:r w:rsidR="00846BAA">
        <w:rPr>
          <w:i/>
          <w:szCs w:val="20"/>
        </w:rPr>
        <w:t xml:space="preserve">Please tick one of the following </w:t>
      </w:r>
    </w:p>
    <w:p w14:paraId="7F5987AA" w14:textId="77777777" w:rsidR="00846BAA" w:rsidRPr="00CB508A" w:rsidRDefault="00846BAA" w:rsidP="00297E90">
      <w:pPr>
        <w:rPr>
          <w:szCs w:val="20"/>
        </w:rPr>
      </w:pPr>
    </w:p>
    <w:p w14:paraId="28B67F6B" w14:textId="77777777" w:rsidR="00846BAA" w:rsidRPr="00CB508A" w:rsidRDefault="00846BAA" w:rsidP="00297E90">
      <w:pPr>
        <w:ind w:right="849"/>
        <w:rPr>
          <w:szCs w:val="20"/>
        </w:rPr>
      </w:pPr>
      <w:r w:rsidRPr="00CB508A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CB508A">
        <w:rPr>
          <w:szCs w:val="20"/>
        </w:rPr>
        <w:instrText xml:space="preserve"> FORMCHECKBOX </w:instrText>
      </w:r>
      <w:r w:rsidR="005940A8">
        <w:rPr>
          <w:szCs w:val="20"/>
        </w:rPr>
      </w:r>
      <w:r w:rsidR="005940A8">
        <w:rPr>
          <w:szCs w:val="20"/>
        </w:rPr>
        <w:fldChar w:fldCharType="separate"/>
      </w:r>
      <w:r w:rsidRPr="00CB508A">
        <w:rPr>
          <w:szCs w:val="20"/>
        </w:rPr>
        <w:fldChar w:fldCharType="end"/>
      </w:r>
      <w:bookmarkEnd w:id="3"/>
      <w:r w:rsidRPr="00CB508A">
        <w:rPr>
          <w:szCs w:val="20"/>
        </w:rPr>
        <w:t xml:space="preserve"> Payment will be made prior to the booking date</w:t>
      </w:r>
    </w:p>
    <w:p w14:paraId="7C42F838" w14:textId="77777777" w:rsidR="00846BAA" w:rsidRPr="00CB508A" w:rsidRDefault="00846BAA" w:rsidP="00297E90">
      <w:pPr>
        <w:ind w:right="849"/>
        <w:rPr>
          <w:szCs w:val="20"/>
        </w:rPr>
      </w:pPr>
    </w:p>
    <w:bookmarkStart w:id="4" w:name="Check2"/>
    <w:p w14:paraId="30398012" w14:textId="77777777" w:rsidR="00846BAA" w:rsidRDefault="00846BAA" w:rsidP="00297E90">
      <w:pPr>
        <w:ind w:right="849"/>
        <w:rPr>
          <w:szCs w:val="20"/>
        </w:rPr>
      </w:pPr>
      <w:r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5940A8">
        <w:rPr>
          <w:szCs w:val="20"/>
        </w:rPr>
      </w:r>
      <w:r w:rsidR="005940A8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4"/>
      <w:r w:rsidRPr="00CB508A">
        <w:rPr>
          <w:szCs w:val="20"/>
        </w:rPr>
        <w:t xml:space="preserve"> Please invoice (please note an additional $20 administration charged will be added if an invoice is required)</w:t>
      </w:r>
    </w:p>
    <w:p w14:paraId="28F2F29B" w14:textId="77777777" w:rsidR="00846BAA" w:rsidRDefault="00846BAA" w:rsidP="00297E90">
      <w:pPr>
        <w:ind w:right="849"/>
        <w:rPr>
          <w:szCs w:val="20"/>
        </w:rPr>
      </w:pPr>
    </w:p>
    <w:p w14:paraId="0B51E367" w14:textId="77777777" w:rsidR="00846BAA" w:rsidRDefault="00846BAA" w:rsidP="00297E90">
      <w:pPr>
        <w:ind w:right="849"/>
        <w:rPr>
          <w:b/>
          <w:szCs w:val="20"/>
        </w:rPr>
      </w:pPr>
      <w:r>
        <w:rPr>
          <w:b/>
          <w:szCs w:val="20"/>
        </w:rPr>
        <w:t xml:space="preserve">NAME AND ADDRESS OF ORGANISATION </w:t>
      </w:r>
      <w:r w:rsidR="008A6BDE">
        <w:rPr>
          <w:b/>
          <w:szCs w:val="20"/>
        </w:rPr>
        <w:t xml:space="preserve">IF </w:t>
      </w:r>
      <w:r>
        <w:rPr>
          <w:b/>
          <w:szCs w:val="20"/>
        </w:rPr>
        <w:t>YOU REQUIRE AN INVOICE</w:t>
      </w:r>
    </w:p>
    <w:p w14:paraId="5F8D97A5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</w:p>
    <w:p w14:paraId="55FF7BBE" w14:textId="77777777" w:rsidR="00846BAA" w:rsidRPr="00CB508A" w:rsidRDefault="00846BAA" w:rsidP="00297E90">
      <w:pPr>
        <w:ind w:right="849"/>
        <w:rPr>
          <w:b/>
          <w:sz w:val="4"/>
          <w:szCs w:val="4"/>
        </w:rPr>
      </w:pPr>
    </w:p>
    <w:p w14:paraId="453B09F4" w14:textId="77777777" w:rsidR="00846BA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</w:p>
    <w:p w14:paraId="04F9BEFE" w14:textId="77777777" w:rsidR="00846BAA" w:rsidRPr="00CB508A" w:rsidRDefault="00846BAA" w:rsidP="00297E90">
      <w:pPr>
        <w:ind w:right="849"/>
        <w:rPr>
          <w:b/>
          <w:sz w:val="4"/>
          <w:szCs w:val="4"/>
        </w:rPr>
      </w:pPr>
    </w:p>
    <w:p w14:paraId="7C20D895" w14:textId="77777777" w:rsidR="00846BAA" w:rsidRPr="00CB508A" w:rsidRDefault="00846BAA" w:rsidP="00297E90">
      <w:pPr>
        <w:pBdr>
          <w:bottom w:val="single" w:sz="4" w:space="1" w:color="auto"/>
        </w:pBdr>
        <w:ind w:right="849"/>
        <w:rPr>
          <w:b/>
          <w:szCs w:val="20"/>
        </w:rPr>
      </w:pPr>
    </w:p>
    <w:p w14:paraId="1321C2D2" w14:textId="77777777" w:rsidR="00846BAA" w:rsidRDefault="00846BAA" w:rsidP="00297E90">
      <w:pPr>
        <w:ind w:right="849"/>
        <w:rPr>
          <w:b/>
          <w:szCs w:val="20"/>
        </w:rPr>
      </w:pPr>
    </w:p>
    <w:p w14:paraId="113B9AFA" w14:textId="77777777" w:rsidR="009D4E89" w:rsidRDefault="009D4E89" w:rsidP="00297E90">
      <w:pPr>
        <w:ind w:right="849"/>
        <w:rPr>
          <w:b/>
          <w:szCs w:val="20"/>
        </w:rPr>
      </w:pPr>
    </w:p>
    <w:sectPr w:rsidR="009D4E89" w:rsidSect="008A6BDE">
      <w:pgSz w:w="11907" w:h="16840" w:code="9"/>
      <w:pgMar w:top="709" w:right="851" w:bottom="709" w:left="851" w:header="709" w:footer="1351" w:gutter="0"/>
      <w:paperSrc w:first="65487" w:other="65487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1DBAD" w14:textId="77777777" w:rsidR="004411F0" w:rsidRDefault="004411F0">
      <w:r>
        <w:separator/>
      </w:r>
    </w:p>
  </w:endnote>
  <w:endnote w:type="continuationSeparator" w:id="0">
    <w:p w14:paraId="598D1AE3" w14:textId="77777777" w:rsidR="004411F0" w:rsidRDefault="0044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DCE1" w14:textId="77777777" w:rsidR="004411F0" w:rsidRDefault="004411F0">
      <w:r>
        <w:separator/>
      </w:r>
    </w:p>
  </w:footnote>
  <w:footnote w:type="continuationSeparator" w:id="0">
    <w:p w14:paraId="2660F677" w14:textId="77777777" w:rsidR="004411F0" w:rsidRDefault="0044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9C2"/>
    <w:multiLevelType w:val="hybridMultilevel"/>
    <w:tmpl w:val="F21E3052"/>
    <w:lvl w:ilvl="0" w:tplc="4B9285D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D603D"/>
    <w:multiLevelType w:val="hybridMultilevel"/>
    <w:tmpl w:val="927E900C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AA"/>
    <w:rsid w:val="00034383"/>
    <w:rsid w:val="0012102D"/>
    <w:rsid w:val="00174CEE"/>
    <w:rsid w:val="002164B0"/>
    <w:rsid w:val="00250DDC"/>
    <w:rsid w:val="00282897"/>
    <w:rsid w:val="00283254"/>
    <w:rsid w:val="00297E90"/>
    <w:rsid w:val="002F23E1"/>
    <w:rsid w:val="004411F0"/>
    <w:rsid w:val="004609D0"/>
    <w:rsid w:val="00560555"/>
    <w:rsid w:val="005940A8"/>
    <w:rsid w:val="00663A4D"/>
    <w:rsid w:val="00846BAA"/>
    <w:rsid w:val="008A6BDE"/>
    <w:rsid w:val="008F4DB0"/>
    <w:rsid w:val="0091070B"/>
    <w:rsid w:val="009D4E89"/>
    <w:rsid w:val="00BC0D08"/>
    <w:rsid w:val="00C0006A"/>
    <w:rsid w:val="00CA5A37"/>
    <w:rsid w:val="00E22410"/>
    <w:rsid w:val="00EC5A41"/>
    <w:rsid w:val="00F07E39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CE4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A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7E90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297E90"/>
    <w:pPr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46BAA"/>
  </w:style>
  <w:style w:type="paragraph" w:styleId="Footer">
    <w:name w:val="footer"/>
    <w:basedOn w:val="Normal"/>
    <w:link w:val="FooterChar"/>
    <w:rsid w:val="00846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6BAA"/>
    <w:rPr>
      <w:rFonts w:ascii="Arial" w:eastAsia="Times New Roman" w:hAnsi="Arial" w:cs="Arial"/>
      <w:sz w:val="20"/>
      <w:szCs w:val="24"/>
      <w:lang w:val="en-US"/>
    </w:rPr>
  </w:style>
  <w:style w:type="paragraph" w:styleId="Header">
    <w:name w:val="header"/>
    <w:basedOn w:val="Normal"/>
    <w:link w:val="HeaderChar"/>
    <w:rsid w:val="00846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6BAA"/>
    <w:rPr>
      <w:rFonts w:ascii="Arial" w:eastAsia="Times New Roman" w:hAnsi="Arial" w:cs="Arial"/>
      <w:sz w:val="20"/>
      <w:szCs w:val="24"/>
      <w:lang w:val="en-US"/>
    </w:rPr>
  </w:style>
  <w:style w:type="character" w:styleId="Hyperlink">
    <w:name w:val="Hyperlink"/>
    <w:rsid w:val="00846B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B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7E9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97E9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97E9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lang w:val="en-AU" w:eastAsia="en-AU"/>
    </w:rPr>
  </w:style>
  <w:style w:type="table" w:styleId="LightShading-Accent3">
    <w:name w:val="Light Shading Accent 3"/>
    <w:basedOn w:val="TableNormal"/>
    <w:uiPriority w:val="60"/>
    <w:rsid w:val="00E22410"/>
    <w:pPr>
      <w:spacing w:after="0" w:line="240" w:lineRule="auto"/>
    </w:pPr>
    <w:rPr>
      <w:rFonts w:eastAsiaTheme="minorEastAsia"/>
      <w:color w:val="76923C" w:themeColor="accent3" w:themeShade="BF"/>
      <w:lang w:eastAsia="en-A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63A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663A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663A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663A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63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3E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E1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E1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A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7E90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297E90"/>
    <w:pPr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46BAA"/>
  </w:style>
  <w:style w:type="paragraph" w:styleId="Footer">
    <w:name w:val="footer"/>
    <w:basedOn w:val="Normal"/>
    <w:link w:val="FooterChar"/>
    <w:rsid w:val="00846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6BAA"/>
    <w:rPr>
      <w:rFonts w:ascii="Arial" w:eastAsia="Times New Roman" w:hAnsi="Arial" w:cs="Arial"/>
      <w:sz w:val="20"/>
      <w:szCs w:val="24"/>
      <w:lang w:val="en-US"/>
    </w:rPr>
  </w:style>
  <w:style w:type="paragraph" w:styleId="Header">
    <w:name w:val="header"/>
    <w:basedOn w:val="Normal"/>
    <w:link w:val="HeaderChar"/>
    <w:rsid w:val="00846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6BAA"/>
    <w:rPr>
      <w:rFonts w:ascii="Arial" w:eastAsia="Times New Roman" w:hAnsi="Arial" w:cs="Arial"/>
      <w:sz w:val="20"/>
      <w:szCs w:val="24"/>
      <w:lang w:val="en-US"/>
    </w:rPr>
  </w:style>
  <w:style w:type="character" w:styleId="Hyperlink">
    <w:name w:val="Hyperlink"/>
    <w:rsid w:val="00846B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B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7E9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97E9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97E9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lang w:val="en-AU" w:eastAsia="en-AU"/>
    </w:rPr>
  </w:style>
  <w:style w:type="table" w:styleId="LightShading-Accent3">
    <w:name w:val="Light Shading Accent 3"/>
    <w:basedOn w:val="TableNormal"/>
    <w:uiPriority w:val="60"/>
    <w:rsid w:val="00E22410"/>
    <w:pPr>
      <w:spacing w:after="0" w:line="240" w:lineRule="auto"/>
    </w:pPr>
    <w:rPr>
      <w:rFonts w:eastAsiaTheme="minorEastAsia"/>
      <w:color w:val="76923C" w:themeColor="accent3" w:themeShade="BF"/>
      <w:lang w:eastAsia="en-A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63A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663A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663A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663A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63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3E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E1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E1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wingateave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ngateav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4EF6-58AD-4FA0-B8DE-5EEAADBB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</dc:creator>
  <cp:lastModifiedBy>community</cp:lastModifiedBy>
  <cp:revision>5</cp:revision>
  <dcterms:created xsi:type="dcterms:W3CDTF">2016-01-14T04:31:00Z</dcterms:created>
  <dcterms:modified xsi:type="dcterms:W3CDTF">2016-02-01T00:30:00Z</dcterms:modified>
</cp:coreProperties>
</file>